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6AEA" w14:textId="3C0E5623" w:rsidR="005A7E82" w:rsidRPr="00C20E87" w:rsidRDefault="00EC5190" w:rsidP="00FD1580">
      <w:pPr>
        <w:pStyle w:val="Titel"/>
        <w:rPr>
          <w:sz w:val="40"/>
          <w:szCs w:val="40"/>
        </w:rPr>
      </w:pPr>
      <w:r>
        <w:rPr>
          <w:sz w:val="40"/>
          <w:szCs w:val="40"/>
        </w:rPr>
        <w:t>Verwijsformulier</w:t>
      </w:r>
    </w:p>
    <w:p w14:paraId="19432683" w14:textId="77777777" w:rsidR="00803D74" w:rsidRDefault="00803D74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</w:p>
    <w:p w14:paraId="4B7916E9" w14:textId="6C8A85FD" w:rsidR="00EC5190" w:rsidRPr="00803D74" w:rsidRDefault="00EC5190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Wij kunnen alleen dit volledig ingevulde formulier in</w:t>
      </w:r>
      <w:r w:rsidR="00803D74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</w:t>
      </w:r>
      <w:r w:rsidRPr="4AF5C5E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behandeling nemen. Bij voorkeur vragen wij een verwijzing via </w:t>
      </w:r>
      <w:proofErr w:type="spellStart"/>
      <w:r w:rsidRPr="4AF5C5E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ZorgDomein</w:t>
      </w:r>
      <w:proofErr w:type="spellEnd"/>
      <w:r w:rsidRPr="4AF5C5ED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met het verwijsformulier als bijlage meegestuurd.</w:t>
      </w: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EC5190" w14:paraId="6344EF27" w14:textId="77777777" w:rsidTr="00D632E0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7F70D8E2" w14:textId="77777777" w:rsidR="00EC5190" w:rsidRPr="00D632E0" w:rsidRDefault="00EC5190" w:rsidP="00491FBD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D632E0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Patiëntgegevens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73D5A0D" w14:textId="77777777" w:rsidR="00EC5190" w:rsidRPr="00D632E0" w:rsidRDefault="00EC5190" w:rsidP="00491FBD">
            <w:pPr>
              <w:rPr>
                <w:rFonts w:ascii="Century Gothic" w:eastAsia="Century Gothic" w:hAnsi="Century Gothic" w:cs="Century Gothic"/>
                <w:color w:val="FFFFFF" w:themeColor="background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77B4799D" w14:textId="77777777" w:rsidR="00EC5190" w:rsidRPr="00D632E0" w:rsidRDefault="00EC5190" w:rsidP="00491FBD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D632E0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Gegevens verwijzer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61AA7485" w14:textId="77777777" w:rsidR="00EC5190" w:rsidRPr="00D632E0" w:rsidRDefault="00EC5190" w:rsidP="00491FBD">
            <w:pPr>
              <w:rPr>
                <w:rFonts w:ascii="Century Gothic" w:eastAsia="Century Gothic" w:hAnsi="Century Gothic" w:cs="Century Gothic"/>
                <w:color w:val="FFFFFF" w:themeColor="background1"/>
              </w:rPr>
            </w:pPr>
          </w:p>
        </w:tc>
      </w:tr>
      <w:tr w:rsidR="00EC5190" w14:paraId="5CC26A4B" w14:textId="77777777" w:rsidTr="00D20CEB">
        <w:trPr>
          <w:trHeight w:val="300"/>
        </w:trPr>
        <w:tc>
          <w:tcPr>
            <w:tcW w:w="2254" w:type="dxa"/>
          </w:tcPr>
          <w:p w14:paraId="6697870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Achternaam cliënt</w:t>
            </w:r>
          </w:p>
        </w:tc>
        <w:tc>
          <w:tcPr>
            <w:tcW w:w="2254" w:type="dxa"/>
          </w:tcPr>
          <w:p w14:paraId="5E240BE8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27E9A07E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Naam verwijzer</w:t>
            </w:r>
          </w:p>
        </w:tc>
        <w:tc>
          <w:tcPr>
            <w:tcW w:w="2254" w:type="dxa"/>
          </w:tcPr>
          <w:p w14:paraId="48BEDA1D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6FDAE75B" w14:textId="77777777" w:rsidTr="00D20CEB">
        <w:trPr>
          <w:trHeight w:val="300"/>
        </w:trPr>
        <w:tc>
          <w:tcPr>
            <w:tcW w:w="2254" w:type="dxa"/>
          </w:tcPr>
          <w:p w14:paraId="29749E5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Meisjesnaam (indien van toepassing)</w:t>
            </w:r>
          </w:p>
        </w:tc>
        <w:tc>
          <w:tcPr>
            <w:tcW w:w="2254" w:type="dxa"/>
          </w:tcPr>
          <w:p w14:paraId="79EAE99C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4410F17E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Voorletters</w:t>
            </w:r>
          </w:p>
        </w:tc>
        <w:tc>
          <w:tcPr>
            <w:tcW w:w="2254" w:type="dxa"/>
          </w:tcPr>
          <w:p w14:paraId="590D574C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3DDF1E0E" w14:textId="77777777" w:rsidTr="00D20CEB">
        <w:trPr>
          <w:trHeight w:val="300"/>
        </w:trPr>
        <w:tc>
          <w:tcPr>
            <w:tcW w:w="2254" w:type="dxa"/>
          </w:tcPr>
          <w:p w14:paraId="3BEA8BB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Voorletters</w:t>
            </w:r>
          </w:p>
        </w:tc>
        <w:tc>
          <w:tcPr>
            <w:tcW w:w="2254" w:type="dxa"/>
          </w:tcPr>
          <w:p w14:paraId="2FFEB67C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59AB861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AGB-code</w:t>
            </w:r>
          </w:p>
        </w:tc>
        <w:tc>
          <w:tcPr>
            <w:tcW w:w="2254" w:type="dxa"/>
          </w:tcPr>
          <w:p w14:paraId="24431DE8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436A5106" w14:textId="77777777" w:rsidTr="00D20CEB">
        <w:trPr>
          <w:trHeight w:val="300"/>
        </w:trPr>
        <w:tc>
          <w:tcPr>
            <w:tcW w:w="2254" w:type="dxa"/>
          </w:tcPr>
          <w:p w14:paraId="3390D19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Roepnaam</w:t>
            </w:r>
          </w:p>
        </w:tc>
        <w:tc>
          <w:tcPr>
            <w:tcW w:w="2254" w:type="dxa"/>
          </w:tcPr>
          <w:p w14:paraId="55C51A7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05944EAD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Functie</w:t>
            </w:r>
          </w:p>
        </w:tc>
        <w:tc>
          <w:tcPr>
            <w:tcW w:w="2254" w:type="dxa"/>
          </w:tcPr>
          <w:p w14:paraId="259AEC5C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6B6FB1E1" w14:textId="77777777" w:rsidTr="00D20CEB">
        <w:trPr>
          <w:trHeight w:val="300"/>
        </w:trPr>
        <w:tc>
          <w:tcPr>
            <w:tcW w:w="2254" w:type="dxa"/>
          </w:tcPr>
          <w:p w14:paraId="60B3379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Geboortedatum</w:t>
            </w:r>
          </w:p>
        </w:tc>
        <w:tc>
          <w:tcPr>
            <w:tcW w:w="2254" w:type="dxa"/>
          </w:tcPr>
          <w:p w14:paraId="5668384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7742E96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Adres</w:t>
            </w:r>
          </w:p>
        </w:tc>
        <w:tc>
          <w:tcPr>
            <w:tcW w:w="2254" w:type="dxa"/>
          </w:tcPr>
          <w:p w14:paraId="5D003149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20C32A0F" w14:textId="77777777" w:rsidTr="00D20CEB">
        <w:trPr>
          <w:trHeight w:val="300"/>
        </w:trPr>
        <w:tc>
          <w:tcPr>
            <w:tcW w:w="2254" w:type="dxa"/>
          </w:tcPr>
          <w:p w14:paraId="37080850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Geslacht</w:t>
            </w:r>
          </w:p>
        </w:tc>
        <w:tc>
          <w:tcPr>
            <w:tcW w:w="2254" w:type="dxa"/>
          </w:tcPr>
          <w:p w14:paraId="4A33BD6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Man /  vrouw / non-binaire</w:t>
            </w:r>
          </w:p>
        </w:tc>
        <w:tc>
          <w:tcPr>
            <w:tcW w:w="2254" w:type="dxa"/>
          </w:tcPr>
          <w:p w14:paraId="3DF5F82D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Postcode en woonplaats</w:t>
            </w:r>
          </w:p>
        </w:tc>
        <w:tc>
          <w:tcPr>
            <w:tcW w:w="2254" w:type="dxa"/>
          </w:tcPr>
          <w:p w14:paraId="203EB56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0E429B88" w14:textId="77777777" w:rsidTr="00D20CEB">
        <w:trPr>
          <w:trHeight w:val="300"/>
        </w:trPr>
        <w:tc>
          <w:tcPr>
            <w:tcW w:w="2254" w:type="dxa"/>
          </w:tcPr>
          <w:p w14:paraId="7A3146E8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Postcode en woonplaats</w:t>
            </w:r>
          </w:p>
        </w:tc>
        <w:tc>
          <w:tcPr>
            <w:tcW w:w="2254" w:type="dxa"/>
          </w:tcPr>
          <w:p w14:paraId="4F7A1ABB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1A6059DE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Telefoonnummer</w:t>
            </w:r>
          </w:p>
        </w:tc>
        <w:tc>
          <w:tcPr>
            <w:tcW w:w="2254" w:type="dxa"/>
          </w:tcPr>
          <w:p w14:paraId="7D645CA2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0750C7B7" w14:textId="77777777" w:rsidTr="00D20CEB">
        <w:trPr>
          <w:trHeight w:val="300"/>
        </w:trPr>
        <w:tc>
          <w:tcPr>
            <w:tcW w:w="2254" w:type="dxa"/>
          </w:tcPr>
          <w:p w14:paraId="2C555A7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Telefoonnummer</w:t>
            </w:r>
          </w:p>
        </w:tc>
        <w:tc>
          <w:tcPr>
            <w:tcW w:w="2254" w:type="dxa"/>
          </w:tcPr>
          <w:p w14:paraId="617B771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5893B518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E-mail verwijzer</w:t>
            </w:r>
          </w:p>
        </w:tc>
        <w:tc>
          <w:tcPr>
            <w:tcW w:w="2254" w:type="dxa"/>
          </w:tcPr>
          <w:p w14:paraId="3597457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6725A620" w14:textId="77777777" w:rsidTr="00D20CEB">
        <w:trPr>
          <w:trHeight w:val="300"/>
        </w:trPr>
        <w:tc>
          <w:tcPr>
            <w:tcW w:w="2254" w:type="dxa"/>
          </w:tcPr>
          <w:p w14:paraId="410A770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BSN-nummer</w:t>
            </w:r>
          </w:p>
        </w:tc>
        <w:tc>
          <w:tcPr>
            <w:tcW w:w="2254" w:type="dxa"/>
          </w:tcPr>
          <w:p w14:paraId="4984D5DB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080D00A3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Type verwijzer</w:t>
            </w:r>
          </w:p>
        </w:tc>
        <w:tc>
          <w:tcPr>
            <w:tcW w:w="2254" w:type="dxa"/>
          </w:tcPr>
          <w:p w14:paraId="75DE2B0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0A389ED9" w14:textId="77777777" w:rsidTr="00D20CEB">
        <w:trPr>
          <w:trHeight w:val="300"/>
        </w:trPr>
        <w:tc>
          <w:tcPr>
            <w:tcW w:w="2254" w:type="dxa"/>
          </w:tcPr>
          <w:p w14:paraId="2A62F9C2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E-mail cliënt</w:t>
            </w:r>
          </w:p>
        </w:tc>
        <w:tc>
          <w:tcPr>
            <w:tcW w:w="2254" w:type="dxa"/>
          </w:tcPr>
          <w:p w14:paraId="3214630A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53284F1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Handtekening verwijzer + praktijkstempel</w:t>
            </w:r>
          </w:p>
        </w:tc>
        <w:tc>
          <w:tcPr>
            <w:tcW w:w="2254" w:type="dxa"/>
          </w:tcPr>
          <w:p w14:paraId="4C7045F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7379F5B7" w14:textId="77777777" w:rsidTr="00D20CEB">
        <w:trPr>
          <w:trHeight w:val="300"/>
        </w:trPr>
        <w:tc>
          <w:tcPr>
            <w:tcW w:w="2254" w:type="dxa"/>
          </w:tcPr>
          <w:p w14:paraId="3932B250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Contactpersoon en relatie</w:t>
            </w:r>
          </w:p>
        </w:tc>
        <w:tc>
          <w:tcPr>
            <w:tcW w:w="2254" w:type="dxa"/>
          </w:tcPr>
          <w:p w14:paraId="68EF8BD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48D49CB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1F8CB149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33041C63" w14:textId="77777777" w:rsidTr="00D20CEB">
        <w:trPr>
          <w:trHeight w:val="300"/>
        </w:trPr>
        <w:tc>
          <w:tcPr>
            <w:tcW w:w="2254" w:type="dxa"/>
          </w:tcPr>
          <w:p w14:paraId="28D4502A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Telefoonnummer contactpersoon</w:t>
            </w:r>
          </w:p>
        </w:tc>
        <w:tc>
          <w:tcPr>
            <w:tcW w:w="2254" w:type="dxa"/>
          </w:tcPr>
          <w:p w14:paraId="74141746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41CDC53A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Verwijzing naar gespecialiseerde GGZ</w:t>
            </w:r>
          </w:p>
        </w:tc>
        <w:tc>
          <w:tcPr>
            <w:tcW w:w="2254" w:type="dxa"/>
          </w:tcPr>
          <w:p w14:paraId="0E141206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Ja / Nee</w:t>
            </w:r>
          </w:p>
        </w:tc>
      </w:tr>
      <w:tr w:rsidR="00EC5190" w14:paraId="17D0FD9D" w14:textId="77777777" w:rsidTr="00D20CEB">
        <w:trPr>
          <w:trHeight w:val="300"/>
        </w:trPr>
        <w:tc>
          <w:tcPr>
            <w:tcW w:w="2254" w:type="dxa"/>
          </w:tcPr>
          <w:p w14:paraId="3FC1E23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Verzekering</w:t>
            </w:r>
          </w:p>
        </w:tc>
        <w:tc>
          <w:tcPr>
            <w:tcW w:w="2254" w:type="dxa"/>
          </w:tcPr>
          <w:p w14:paraId="0C117464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14AACA37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771C680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271A80AB" w14:textId="77777777" w:rsidTr="00D20CEB">
        <w:trPr>
          <w:trHeight w:val="300"/>
        </w:trPr>
        <w:tc>
          <w:tcPr>
            <w:tcW w:w="2254" w:type="dxa"/>
          </w:tcPr>
          <w:p w14:paraId="479E34B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Polisnummer</w:t>
            </w:r>
          </w:p>
        </w:tc>
        <w:tc>
          <w:tcPr>
            <w:tcW w:w="2254" w:type="dxa"/>
          </w:tcPr>
          <w:p w14:paraId="1B5A4C85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72364894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278B53CC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EC5190" w14:paraId="2792AECD" w14:textId="77777777" w:rsidTr="00D20CEB">
        <w:trPr>
          <w:trHeight w:val="300"/>
        </w:trPr>
        <w:tc>
          <w:tcPr>
            <w:tcW w:w="2254" w:type="dxa"/>
          </w:tcPr>
          <w:p w14:paraId="3EC6E581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Naam en adres van huisarts (indien huisarts niet de verwijzer is)</w:t>
            </w:r>
          </w:p>
        </w:tc>
        <w:tc>
          <w:tcPr>
            <w:tcW w:w="2254" w:type="dxa"/>
          </w:tcPr>
          <w:p w14:paraId="6F5F6758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3A0C80DF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254" w:type="dxa"/>
          </w:tcPr>
          <w:p w14:paraId="0CB8C60E" w14:textId="77777777" w:rsidR="00EC5190" w:rsidRDefault="00EC5190" w:rsidP="00491FB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</w:tbl>
    <w:p w14:paraId="48D89825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CDDD269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AB0A8B7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6D69FF7B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0ABD5F64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E4C02EA" w14:textId="77777777" w:rsid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0D4DCC72" w14:textId="77777777" w:rsidR="002F7F95" w:rsidRPr="002F7F95" w:rsidRDefault="002F7F95" w:rsidP="002F7F95">
      <w:pPr>
        <w:pStyle w:val="Lijstalinea"/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148AC4A" w14:textId="05CD5D32" w:rsidR="00EC5190" w:rsidRPr="002F7F95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Voornaamste klachten van de cliënt</w:t>
      </w:r>
    </w:p>
    <w:p w14:paraId="7DE20BAE" w14:textId="77777777" w:rsidR="002F7F95" w:rsidRDefault="002F7F95" w:rsidP="002F7F95">
      <w:p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A8E820E" w14:textId="77777777" w:rsidR="002F7F95" w:rsidRDefault="002F7F95" w:rsidP="002F7F95">
      <w:p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1C06671B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04BEE241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1D2680F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FEEE9C2" w14:textId="7B40C9C6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Wat denkt u, als verwijzer, dat er aan de hand is </w:t>
      </w:r>
      <w:r w:rsidR="002F7F95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br/>
      </w: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(vermoeden DSM-stoornis)</w:t>
      </w:r>
    </w:p>
    <w:p w14:paraId="7B8A76F0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Stoornis door gebruik van middelen</w:t>
      </w:r>
    </w:p>
    <w:p w14:paraId="0A01CFA0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Psychotische stoornis</w:t>
      </w:r>
    </w:p>
    <w:p w14:paraId="0286D91D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Stemmingsstoornis</w:t>
      </w:r>
    </w:p>
    <w:p w14:paraId="0A43D28E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Angststoornis</w:t>
      </w:r>
    </w:p>
    <w:p w14:paraId="66F13AB9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Persoonlijkheidsstoornis</w:t>
      </w:r>
    </w:p>
    <w:p w14:paraId="4F66B153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Ontwikkelingsstoornis (ADD/ADHD/ASS)</w:t>
      </w:r>
    </w:p>
    <w:p w14:paraId="31AD9DD0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Dissociatieve stoornis</w:t>
      </w:r>
    </w:p>
    <w:p w14:paraId="6C8BF42D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Eetstoornis</w:t>
      </w:r>
    </w:p>
    <w:p w14:paraId="5023445A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Seksuele stoornis</w:t>
      </w:r>
    </w:p>
    <w:p w14:paraId="74022103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Slaapstoornis</w:t>
      </w:r>
    </w:p>
    <w:p w14:paraId="10B954A6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Impulscontrole stoornis</w:t>
      </w:r>
    </w:p>
    <w:p w14:paraId="30F10ECA" w14:textId="77777777" w:rsidR="00EC5190" w:rsidRDefault="00EC5190" w:rsidP="00EC5190">
      <w:pPr>
        <w:pStyle w:val="Lijstalinea"/>
        <w:numPr>
          <w:ilvl w:val="0"/>
          <w:numId w:val="1"/>
        </w:numPr>
        <w:spacing w:before="240" w:after="240" w:line="279" w:lineRule="auto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Somatische symptoomstoornis</w:t>
      </w:r>
    </w:p>
    <w:p w14:paraId="2AD134D9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Complexiteit van de problematiek:</w:t>
      </w:r>
    </w:p>
    <w:tbl>
      <w:tblPr>
        <w:tblStyle w:val="Tabelraster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765"/>
        <w:gridCol w:w="2765"/>
        <w:gridCol w:w="2765"/>
      </w:tblGrid>
      <w:tr w:rsidR="00EC5190" w14:paraId="3C067C63" w14:textId="77777777" w:rsidTr="00491FBD">
        <w:trPr>
          <w:trHeight w:val="300"/>
        </w:trPr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6E53E07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Laag</w:t>
            </w: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3895A2D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Matig</w:t>
            </w: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7553CB4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Hoog</w:t>
            </w:r>
          </w:p>
        </w:tc>
      </w:tr>
    </w:tbl>
    <w:p w14:paraId="5FDEC83E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Toelichting:</w:t>
      </w:r>
    </w:p>
    <w:p w14:paraId="32B7C178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</w:p>
    <w:p w14:paraId="3465C92C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</w:p>
    <w:p w14:paraId="4E85D849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Wat is de behandelvraag van de cliënt?</w:t>
      </w:r>
    </w:p>
    <w:p w14:paraId="7FC736A1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60041B08" w14:textId="5B136048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170B6ADA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3F01F95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0265857D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992233B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1887B960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9DF4728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Risico van niet-behandeling</w:t>
      </w:r>
    </w:p>
    <w:p w14:paraId="75B9949B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AF5C5E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Hierbij kan gedacht worden aan suïciderisico, verwaarlozing, mishandeling etc. </w:t>
      </w:r>
    </w:p>
    <w:p w14:paraId="4A315C73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</w:p>
    <w:tbl>
      <w:tblPr>
        <w:tblStyle w:val="Tabelraster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765"/>
        <w:gridCol w:w="2765"/>
        <w:gridCol w:w="2765"/>
      </w:tblGrid>
      <w:tr w:rsidR="00EC5190" w14:paraId="45817653" w14:textId="77777777" w:rsidTr="00491FBD">
        <w:trPr>
          <w:trHeight w:val="300"/>
        </w:trPr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B86FEA9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Laag</w:t>
            </w: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4E47914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Matig</w:t>
            </w: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C05CC75" w14:textId="77777777" w:rsidR="00EC5190" w:rsidRDefault="00EC5190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F5C5ED">
              <w:rPr>
                <w:rFonts w:ascii="Century Gothic" w:eastAsia="Century Gothic" w:hAnsi="Century Gothic" w:cs="Century Gothic"/>
                <w:color w:val="000000" w:themeColor="text1"/>
              </w:rPr>
              <w:t>Hoog</w:t>
            </w:r>
          </w:p>
        </w:tc>
      </w:tr>
      <w:tr w:rsidR="002F7F95" w14:paraId="5A591E01" w14:textId="77777777" w:rsidTr="00491FBD">
        <w:trPr>
          <w:trHeight w:val="300"/>
        </w:trPr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E0A0D60" w14:textId="77777777" w:rsidR="002F7F95" w:rsidRPr="4AF5C5ED" w:rsidRDefault="002F7F95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2AFCB9B" w14:textId="77777777" w:rsidR="002F7F95" w:rsidRPr="4AF5C5ED" w:rsidRDefault="002F7F95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D22C7D6" w14:textId="77777777" w:rsidR="002F7F95" w:rsidRPr="4AF5C5ED" w:rsidRDefault="002F7F95" w:rsidP="00491FBD">
            <w:pPr>
              <w:pStyle w:val="Lijstalinea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</w:tbl>
    <w:p w14:paraId="12A5357B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Duur van de klacht</w:t>
      </w:r>
    </w:p>
    <w:p w14:paraId="670175AA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0B54964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3E0BEDA0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6AA7D80F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Eerdere hulpverlening</w:t>
      </w:r>
    </w:p>
    <w:p w14:paraId="4418957C" w14:textId="77777777" w:rsidR="00EC5190" w:rsidRDefault="00EC5190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B1FBCB9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F2BE04F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FB53A22" w14:textId="77777777" w:rsidR="002F7F95" w:rsidRDefault="002F7F95" w:rsidP="00EC5190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E2B8E4F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Medicatie</w:t>
      </w:r>
    </w:p>
    <w:p w14:paraId="67FF6BDA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3FA6271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BB812EF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E7271D0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195EB14D" w14:textId="77777777" w:rsidR="002F7F95" w:rsidRDefault="002F7F95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CD96D7A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C49AEA5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1BDDB2A" w14:textId="77777777" w:rsidR="00EC5190" w:rsidRDefault="00EC5190" w:rsidP="00EC5190">
      <w:pPr>
        <w:pStyle w:val="Lijstalinea"/>
        <w:numPr>
          <w:ilvl w:val="0"/>
          <w:numId w:val="2"/>
        </w:numPr>
        <w:spacing w:before="240" w:after="240" w:line="279" w:lineRule="auto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AF5C5ED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Gaat het bij deze verwijzing om bemoeizorg?</w:t>
      </w:r>
    </w:p>
    <w:p w14:paraId="2B8DB153" w14:textId="77777777" w:rsidR="00EC5190" w:rsidRDefault="00EC5190" w:rsidP="00EC5190">
      <w:pPr>
        <w:pStyle w:val="Lijstalinea"/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07675670" w14:textId="0D0B445A" w:rsidR="00604005" w:rsidRPr="00604005" w:rsidRDefault="00604005" w:rsidP="00BC740A">
      <w:pPr>
        <w:rPr>
          <w:sz w:val="24"/>
          <w:szCs w:val="24"/>
        </w:rPr>
      </w:pPr>
    </w:p>
    <w:sectPr w:rsidR="00604005" w:rsidRPr="00604005" w:rsidSect="0071488D">
      <w:headerReference w:type="default" r:id="rId11"/>
      <w:footerReference w:type="default" r:id="rId12"/>
      <w:pgSz w:w="11906" w:h="16838"/>
      <w:pgMar w:top="1417" w:right="1417" w:bottom="1417" w:left="1417" w:header="13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13CD" w14:textId="77777777" w:rsidR="00477B40" w:rsidRDefault="00477B40" w:rsidP="00477B40">
      <w:pPr>
        <w:spacing w:after="0" w:line="240" w:lineRule="auto"/>
      </w:pPr>
      <w:r>
        <w:separator/>
      </w:r>
    </w:p>
  </w:endnote>
  <w:endnote w:type="continuationSeparator" w:id="0">
    <w:p w14:paraId="540A9A3C" w14:textId="77777777" w:rsidR="00477B40" w:rsidRDefault="00477B40" w:rsidP="00477B40">
      <w:pPr>
        <w:spacing w:after="0" w:line="240" w:lineRule="auto"/>
      </w:pPr>
      <w:r>
        <w:continuationSeparator/>
      </w:r>
    </w:p>
  </w:endnote>
  <w:endnote w:type="continuationNotice" w:id="1">
    <w:p w14:paraId="3A7764F3" w14:textId="77777777" w:rsidR="00CB69EA" w:rsidRDefault="00CB6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5F3D" w14:textId="5E92D91F" w:rsidR="007815B9" w:rsidRDefault="009D43C1" w:rsidP="00604005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19780" wp14:editId="02972545">
          <wp:simplePos x="0" y="0"/>
          <wp:positionH relativeFrom="page">
            <wp:align>left</wp:align>
          </wp:positionH>
          <wp:positionV relativeFrom="paragraph">
            <wp:posOffset>-222250</wp:posOffset>
          </wp:positionV>
          <wp:extent cx="7623308" cy="109156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308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95B3BB" w14:textId="3600992F" w:rsidR="00477B40" w:rsidRDefault="00477B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8639" w14:textId="77777777" w:rsidR="00477B40" w:rsidRDefault="00477B40" w:rsidP="00477B40">
      <w:pPr>
        <w:spacing w:after="0" w:line="240" w:lineRule="auto"/>
      </w:pPr>
      <w:r>
        <w:separator/>
      </w:r>
    </w:p>
  </w:footnote>
  <w:footnote w:type="continuationSeparator" w:id="0">
    <w:p w14:paraId="66F3C23E" w14:textId="77777777" w:rsidR="00477B40" w:rsidRDefault="00477B40" w:rsidP="00477B40">
      <w:pPr>
        <w:spacing w:after="0" w:line="240" w:lineRule="auto"/>
      </w:pPr>
      <w:r>
        <w:continuationSeparator/>
      </w:r>
    </w:p>
  </w:footnote>
  <w:footnote w:type="continuationNotice" w:id="1">
    <w:p w14:paraId="6009C818" w14:textId="77777777" w:rsidR="00CB69EA" w:rsidRDefault="00CB6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7F8C" w14:textId="49FFA762" w:rsidR="00477B40" w:rsidRDefault="00477B4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CA601" wp14:editId="4091A3DC">
          <wp:simplePos x="0" y="0"/>
          <wp:positionH relativeFrom="column">
            <wp:posOffset>4358005</wp:posOffset>
          </wp:positionH>
          <wp:positionV relativeFrom="paragraph">
            <wp:posOffset>-53340</wp:posOffset>
          </wp:positionV>
          <wp:extent cx="1722120" cy="758664"/>
          <wp:effectExtent l="0" t="0" r="0" b="3810"/>
          <wp:wrapThrough wrapText="bothSides">
            <wp:wrapPolygon edited="0">
              <wp:start x="3584" y="0"/>
              <wp:lineTo x="717" y="4342"/>
              <wp:lineTo x="239" y="5427"/>
              <wp:lineTo x="0" y="10312"/>
              <wp:lineTo x="0" y="15739"/>
              <wp:lineTo x="239" y="18452"/>
              <wp:lineTo x="3345" y="21166"/>
              <wp:lineTo x="4301" y="21166"/>
              <wp:lineTo x="6451" y="21166"/>
              <wp:lineTo x="21265" y="18995"/>
              <wp:lineTo x="21265" y="3799"/>
              <wp:lineTo x="18876" y="2171"/>
              <wp:lineTo x="5496" y="0"/>
              <wp:lineTo x="3584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58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6033"/>
    <w:multiLevelType w:val="hybridMultilevel"/>
    <w:tmpl w:val="5C3A9CFA"/>
    <w:lvl w:ilvl="0" w:tplc="C0EA6A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F06A3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CB643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427D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1419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74B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469B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CC0A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A3A6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514DD"/>
    <w:multiLevelType w:val="hybridMultilevel"/>
    <w:tmpl w:val="11960BEA"/>
    <w:lvl w:ilvl="0" w:tplc="5EFE9652">
      <w:start w:val="1"/>
      <w:numFmt w:val="decimal"/>
      <w:lvlText w:val="%1."/>
      <w:lvlJc w:val="left"/>
      <w:pPr>
        <w:ind w:left="720" w:hanging="360"/>
      </w:pPr>
    </w:lvl>
    <w:lvl w:ilvl="1" w:tplc="3292540C">
      <w:start w:val="1"/>
      <w:numFmt w:val="lowerLetter"/>
      <w:lvlText w:val="%2."/>
      <w:lvlJc w:val="left"/>
      <w:pPr>
        <w:ind w:left="1440" w:hanging="360"/>
      </w:pPr>
    </w:lvl>
    <w:lvl w:ilvl="2" w:tplc="A25C48E0">
      <w:start w:val="1"/>
      <w:numFmt w:val="lowerRoman"/>
      <w:lvlText w:val="%3."/>
      <w:lvlJc w:val="right"/>
      <w:pPr>
        <w:ind w:left="2160" w:hanging="180"/>
      </w:pPr>
    </w:lvl>
    <w:lvl w:ilvl="3" w:tplc="423AF580">
      <w:start w:val="1"/>
      <w:numFmt w:val="decimal"/>
      <w:lvlText w:val="%4."/>
      <w:lvlJc w:val="left"/>
      <w:pPr>
        <w:ind w:left="2880" w:hanging="360"/>
      </w:pPr>
    </w:lvl>
    <w:lvl w:ilvl="4" w:tplc="E52EC4DE">
      <w:start w:val="1"/>
      <w:numFmt w:val="lowerLetter"/>
      <w:lvlText w:val="%5."/>
      <w:lvlJc w:val="left"/>
      <w:pPr>
        <w:ind w:left="3600" w:hanging="360"/>
      </w:pPr>
    </w:lvl>
    <w:lvl w:ilvl="5" w:tplc="191C9DBA">
      <w:start w:val="1"/>
      <w:numFmt w:val="lowerRoman"/>
      <w:lvlText w:val="%6."/>
      <w:lvlJc w:val="right"/>
      <w:pPr>
        <w:ind w:left="4320" w:hanging="180"/>
      </w:pPr>
    </w:lvl>
    <w:lvl w:ilvl="6" w:tplc="79624714">
      <w:start w:val="1"/>
      <w:numFmt w:val="decimal"/>
      <w:lvlText w:val="%7."/>
      <w:lvlJc w:val="left"/>
      <w:pPr>
        <w:ind w:left="5040" w:hanging="360"/>
      </w:pPr>
    </w:lvl>
    <w:lvl w:ilvl="7" w:tplc="1E8AE166">
      <w:start w:val="1"/>
      <w:numFmt w:val="lowerLetter"/>
      <w:lvlText w:val="%8."/>
      <w:lvlJc w:val="left"/>
      <w:pPr>
        <w:ind w:left="5760" w:hanging="360"/>
      </w:pPr>
    </w:lvl>
    <w:lvl w:ilvl="8" w:tplc="C61227E6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588">
    <w:abstractNumId w:val="0"/>
  </w:num>
  <w:num w:numId="2" w16cid:durableId="49892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7E"/>
    <w:rsid w:val="00027CF8"/>
    <w:rsid w:val="000550AE"/>
    <w:rsid w:val="00135B32"/>
    <w:rsid w:val="0016703C"/>
    <w:rsid w:val="002469E0"/>
    <w:rsid w:val="002B0BB7"/>
    <w:rsid w:val="002C7E47"/>
    <w:rsid w:val="002F7F95"/>
    <w:rsid w:val="0032317E"/>
    <w:rsid w:val="003451AB"/>
    <w:rsid w:val="003816D4"/>
    <w:rsid w:val="003A0E7E"/>
    <w:rsid w:val="004039FB"/>
    <w:rsid w:val="00477B40"/>
    <w:rsid w:val="004845F3"/>
    <w:rsid w:val="0052352D"/>
    <w:rsid w:val="00597AE1"/>
    <w:rsid w:val="005A7E82"/>
    <w:rsid w:val="00604005"/>
    <w:rsid w:val="006B6D11"/>
    <w:rsid w:val="00702E79"/>
    <w:rsid w:val="0071488D"/>
    <w:rsid w:val="007815B9"/>
    <w:rsid w:val="007C7627"/>
    <w:rsid w:val="00803D74"/>
    <w:rsid w:val="0085311F"/>
    <w:rsid w:val="008964F6"/>
    <w:rsid w:val="008A005E"/>
    <w:rsid w:val="009B1FB4"/>
    <w:rsid w:val="009D43C1"/>
    <w:rsid w:val="00AC059A"/>
    <w:rsid w:val="00B74933"/>
    <w:rsid w:val="00BC740A"/>
    <w:rsid w:val="00C01F92"/>
    <w:rsid w:val="00C137AB"/>
    <w:rsid w:val="00C20E87"/>
    <w:rsid w:val="00CB69EA"/>
    <w:rsid w:val="00D20CEB"/>
    <w:rsid w:val="00D632E0"/>
    <w:rsid w:val="00DA29FC"/>
    <w:rsid w:val="00DF4DF6"/>
    <w:rsid w:val="00EC5190"/>
    <w:rsid w:val="00EF2177"/>
    <w:rsid w:val="00F216A6"/>
    <w:rsid w:val="00F7070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B7C40"/>
  <w15:chartTrackingRefBased/>
  <w15:docId w15:val="{ACF93180-D280-46B1-9AA4-6A83FA8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B40"/>
  </w:style>
  <w:style w:type="paragraph" w:styleId="Kop1">
    <w:name w:val="heading 1"/>
    <w:basedOn w:val="Standaard"/>
    <w:next w:val="Standaard"/>
    <w:link w:val="Kop1Char"/>
    <w:uiPriority w:val="9"/>
    <w:qFormat/>
    <w:rsid w:val="00477B40"/>
    <w:pPr>
      <w:keepNext/>
      <w:keepLines/>
      <w:pBdr>
        <w:bottom w:val="single" w:sz="4" w:space="1" w:color="A2238E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91A69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7B4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91A69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7B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B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B4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B4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B4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B4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B4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B40"/>
  </w:style>
  <w:style w:type="paragraph" w:styleId="Voettekst">
    <w:name w:val="footer"/>
    <w:basedOn w:val="Standaard"/>
    <w:link w:val="VoettekstChar"/>
    <w:uiPriority w:val="99"/>
    <w:unhideWhenUsed/>
    <w:rsid w:val="0047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B40"/>
  </w:style>
  <w:style w:type="character" w:customStyle="1" w:styleId="Kop1Char">
    <w:name w:val="Kop 1 Char"/>
    <w:basedOn w:val="Standaardalinea-lettertype"/>
    <w:link w:val="Kop1"/>
    <w:uiPriority w:val="9"/>
    <w:rsid w:val="00477B40"/>
    <w:rPr>
      <w:rFonts w:asciiTheme="majorHAnsi" w:eastAsiaTheme="majorEastAsia" w:hAnsiTheme="majorHAnsi" w:cstheme="majorBidi"/>
      <w:color w:val="791A69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477B40"/>
    <w:rPr>
      <w:rFonts w:asciiTheme="majorHAnsi" w:eastAsiaTheme="majorEastAsia" w:hAnsiTheme="majorHAnsi" w:cstheme="majorBidi"/>
      <w:color w:val="791A69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477B4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B40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B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B4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B4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B4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B4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77B4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477B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791A69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477B40"/>
    <w:rPr>
      <w:rFonts w:asciiTheme="majorHAnsi" w:eastAsiaTheme="majorEastAsia" w:hAnsiTheme="majorHAnsi" w:cstheme="majorBidi"/>
      <w:color w:val="791A69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B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B4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477B40"/>
    <w:rPr>
      <w:b/>
      <w:bCs/>
    </w:rPr>
  </w:style>
  <w:style w:type="character" w:styleId="Nadruk">
    <w:name w:val="Emphasis"/>
    <w:basedOn w:val="Standaardalinea-lettertype"/>
    <w:uiPriority w:val="20"/>
    <w:qFormat/>
    <w:rsid w:val="00477B40"/>
    <w:rPr>
      <w:i/>
      <w:iCs/>
    </w:rPr>
  </w:style>
  <w:style w:type="paragraph" w:styleId="Geenafstand">
    <w:name w:val="No Spacing"/>
    <w:uiPriority w:val="1"/>
    <w:qFormat/>
    <w:rsid w:val="00477B4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77B4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77B40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B4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2238E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B40"/>
    <w:rPr>
      <w:rFonts w:asciiTheme="majorHAnsi" w:eastAsiaTheme="majorEastAsia" w:hAnsiTheme="majorHAnsi" w:cstheme="majorBidi"/>
      <w:color w:val="A2238E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477B40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77B4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77B40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477B40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477B40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7B40"/>
    <w:pPr>
      <w:outlineLvl w:val="9"/>
    </w:pPr>
  </w:style>
  <w:style w:type="paragraph" w:styleId="Lijstalinea">
    <w:name w:val="List Paragraph"/>
    <w:basedOn w:val="Standaard"/>
    <w:uiPriority w:val="34"/>
    <w:qFormat/>
    <w:rsid w:val="00DA29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137AB"/>
    <w:rPr>
      <w:color w:val="00AAA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7A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EC5190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MBB Cha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2238E"/>
      </a:accent1>
      <a:accent2>
        <a:srgbClr val="00AAAD"/>
      </a:accent2>
      <a:accent3>
        <a:srgbClr val="F9A51B"/>
      </a:accent3>
      <a:accent4>
        <a:srgbClr val="FFC000"/>
      </a:accent4>
      <a:accent5>
        <a:srgbClr val="5B9BD5"/>
      </a:accent5>
      <a:accent6>
        <a:srgbClr val="70AD47"/>
      </a:accent6>
      <a:hlink>
        <a:srgbClr val="00AAAD"/>
      </a:hlink>
      <a:folHlink>
        <a:srgbClr val="A2238E"/>
      </a:folHlink>
    </a:clrScheme>
    <a:fontScheme name="MBB Change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50ccc-cbbf-4dc8-9b04-8f18dd38bcb6" xsi:nil="true"/>
    <lcf76f155ced4ddcb4097134ff3c332f xmlns="eb9326fd-9c3b-41c6-8736-a45717e629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D4340FC3D941AB995B26BAF93E4A" ma:contentTypeVersion="16" ma:contentTypeDescription="Een nieuw document maken." ma:contentTypeScope="" ma:versionID="24160bcc8af0ad00e7e0f031d8454da2">
  <xsd:schema xmlns:xsd="http://www.w3.org/2001/XMLSchema" xmlns:xs="http://www.w3.org/2001/XMLSchema" xmlns:p="http://schemas.microsoft.com/office/2006/metadata/properties" xmlns:ns2="5e050ccc-cbbf-4dc8-9b04-8f18dd38bcb6" xmlns:ns3="eb9326fd-9c3b-41c6-8736-a45717e629de" targetNamespace="http://schemas.microsoft.com/office/2006/metadata/properties" ma:root="true" ma:fieldsID="ff5429b4a841689c232aa1ce7a9e639e" ns2:_="" ns3:_="">
    <xsd:import namespace="5e050ccc-cbbf-4dc8-9b04-8f18dd38bcb6"/>
    <xsd:import namespace="eb9326fd-9c3b-41c6-8736-a45717e62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0ccc-cbbf-4dc8-9b04-8f18dd38bc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00fd14c-7c0d-4415-b3fa-c6ae2ed284e2}" ma:internalName="TaxCatchAll" ma:showField="CatchAllData" ma:web="5e050ccc-cbbf-4dc8-9b04-8f18dd38b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326fd-9c3b-41c6-8736-a45717e62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e734e24-8379-46f3-a0e1-c3c97f5f3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E9870-5B7E-4DA8-AB63-6087D598B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46274-492B-427F-9F23-F5C470688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05663-F521-4E38-A6EF-42EE13D7D0D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d695a1-16e7-48a4-bad5-e5e1a9cf2b22"/>
    <ds:schemaRef ds:uri="http://purl.org/dc/terms/"/>
    <ds:schemaRef ds:uri="dd710e4c-c601-43e7-a1c3-879ac1dab1a3"/>
    <ds:schemaRef ds:uri="http://schemas.microsoft.com/office/infopath/2007/PartnerControls"/>
    <ds:schemaRef ds:uri="http://www.w3.org/XML/1998/namespace"/>
    <ds:schemaRef ds:uri="http://purl.org/dc/dcmitype/"/>
    <ds:schemaRef ds:uri="5e050ccc-cbbf-4dc8-9b04-8f18dd38bcb6"/>
    <ds:schemaRef ds:uri="eb9326fd-9c3b-41c6-8736-a45717e629de"/>
  </ds:schemaRefs>
</ds:datastoreItem>
</file>

<file path=customXml/itemProps4.xml><?xml version="1.0" encoding="utf-8"?>
<ds:datastoreItem xmlns:ds="http://schemas.openxmlformats.org/officeDocument/2006/customXml" ds:itemID="{A5C4CDFC-2A08-4E33-8CB7-7390B30A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0ccc-cbbf-4dc8-9b04-8f18dd38bcb6"/>
    <ds:schemaRef ds:uri="eb9326fd-9c3b-41c6-8736-a45717e62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de Streek | FysioZwolle</dc:creator>
  <cp:keywords/>
  <dc:description/>
  <cp:lastModifiedBy>Merel van de Streek | FysioZwolle, Fytac en MBB Change</cp:lastModifiedBy>
  <cp:revision>2</cp:revision>
  <cp:lastPrinted>2022-10-21T07:05:00Z</cp:lastPrinted>
  <dcterms:created xsi:type="dcterms:W3CDTF">2025-03-27T08:50:00Z</dcterms:created>
  <dcterms:modified xsi:type="dcterms:W3CDTF">2025-03-27T08:50:00Z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0x010100A60FD4340FC3D941AB995B26BAF93E4A</vt:lpwstr>
  </property>
  <property fmtid="{D5CDD505-2E9C-101B-9397-08002B2CF9AE}" pid="3" name="MediaServiceImageTags">
    <vt:lpwstr/>
  </property>
</Properties>
</file>